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32"/>
          <w:szCs w:val="32"/>
        </w:rPr>
      </w:pPr>
      <w:r w:rsidDel="00000000" w:rsidR="00000000" w:rsidRPr="00000000">
        <w:rPr>
          <w:b w:val="1"/>
          <w:sz w:val="32"/>
          <w:szCs w:val="32"/>
          <w:rtl w:val="0"/>
        </w:rPr>
        <w:t xml:space="preserve">No More Suffering</w:t>
      </w:r>
    </w:p>
    <w:p w:rsidR="00000000" w:rsidDel="00000000" w:rsidP="00000000" w:rsidRDefault="00000000" w:rsidRPr="00000000" w14:paraId="00000002">
      <w:pPr>
        <w:spacing w:line="276" w:lineRule="auto"/>
        <w:rPr>
          <w:sz w:val="26"/>
          <w:szCs w:val="26"/>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There are those of us who no longer suffer from heroin addiction; it is our hope to share the solution that we have found. The Twelve Steps have rocketed us into a new dimension of freedom. The God of our understanding has commenced doing for us what we could not do for ourselves. We have been restored to sanity and have been liberated from the bondage of self. As we work the simple program of action the promises materialize in our lives.</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We hope our message will encourage those who still suffer to work this program honestly and thoroughly. The connection to our Higher Power guides our lives, empowers the step work process, and unites our fellowship. Our past has uniquely qualified us to help those that still suffer from heroin addiction. We have been equipped with the power to carry this message to those who have a desire for a new way of life. It is our hope that any heroin addict who seeks this message shall find it freely in the fellowship of Heroin Anonymous.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